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123" w:rsidRPr="00653DF0" w:rsidRDefault="00855123">
      <w:pPr>
        <w:pStyle w:val="Titre2"/>
        <w:tabs>
          <w:tab w:val="left" w:pos="0"/>
        </w:tabs>
        <w:rPr>
          <w:sz w:val="32"/>
        </w:rPr>
      </w:pPr>
      <w:r w:rsidRPr="00653DF0">
        <w:rPr>
          <w:sz w:val="32"/>
        </w:rPr>
        <w:t>REGLES GENERALES</w:t>
      </w:r>
    </w:p>
    <w:p w:rsidR="00855123" w:rsidRPr="00653DF0" w:rsidRDefault="00855123">
      <w:pPr>
        <w:rPr>
          <w:b/>
        </w:rPr>
      </w:pPr>
      <w:r w:rsidRPr="00653DF0">
        <w:rPr>
          <w:b/>
        </w:rPr>
        <w:t xml:space="preserve">ARTICLE 1 : </w:t>
      </w:r>
    </w:p>
    <w:p w:rsidR="00855123" w:rsidRPr="00653DF0" w:rsidRDefault="00855123" w:rsidP="00EA1379">
      <w:pPr>
        <w:pStyle w:val="Corpsdetexte"/>
      </w:pPr>
      <w:r w:rsidRPr="00653DF0">
        <w:tab/>
        <w:t>Les basketteurs et basketteuses doivent être e</w:t>
      </w:r>
      <w:r w:rsidR="0034476E" w:rsidRPr="00653DF0">
        <w:t>n possession de la licence FFBB</w:t>
      </w:r>
      <w:r w:rsidR="00E530E0" w:rsidRPr="00653DF0">
        <w:t xml:space="preserve"> pour participer aux compétitions et aux entraînements</w:t>
      </w:r>
      <w:r w:rsidRPr="00653DF0">
        <w:t xml:space="preserve">. </w:t>
      </w:r>
      <w:r w:rsidR="00E530E0" w:rsidRPr="00653DF0">
        <w:t>Après consultation du comité et sur demande de l’entraîneur, des autorisations exceptionnelles pourront être accordées.</w:t>
      </w:r>
    </w:p>
    <w:p w:rsidR="00855123" w:rsidRPr="00653DF0" w:rsidRDefault="00855123">
      <w:pPr>
        <w:rPr>
          <w:sz w:val="20"/>
        </w:rPr>
      </w:pPr>
    </w:p>
    <w:p w:rsidR="00855123" w:rsidRPr="00653DF0" w:rsidRDefault="00855123">
      <w:pPr>
        <w:rPr>
          <w:b/>
        </w:rPr>
      </w:pPr>
      <w:r w:rsidRPr="00653DF0">
        <w:rPr>
          <w:b/>
        </w:rPr>
        <w:t xml:space="preserve">ARTICLE 2 : </w:t>
      </w:r>
    </w:p>
    <w:p w:rsidR="00855123" w:rsidRPr="00653DF0" w:rsidRDefault="00855123">
      <w:pPr>
        <w:ind w:firstLine="708"/>
        <w:jc w:val="both"/>
      </w:pPr>
      <w:r w:rsidRPr="00653DF0">
        <w:t xml:space="preserve">Les basketteurs et basketteuses, </w:t>
      </w:r>
      <w:r w:rsidR="00EA1379" w:rsidRPr="00653DF0">
        <w:rPr>
          <w:b/>
        </w:rPr>
        <w:t>doivent être</w:t>
      </w:r>
      <w:r w:rsidRPr="00653DF0">
        <w:rPr>
          <w:b/>
        </w:rPr>
        <w:t xml:space="preserve"> en tenue sportive réglementaire</w:t>
      </w:r>
      <w:r w:rsidRPr="00653DF0">
        <w:t>. La propreté corporelle est de rigueur. Le port d’objet</w:t>
      </w:r>
      <w:r w:rsidR="00E530E0" w:rsidRPr="00653DF0">
        <w:t>s</w:t>
      </w:r>
      <w:r w:rsidRPr="00653DF0">
        <w:t xml:space="preserve"> est interdit</w:t>
      </w:r>
      <w:r w:rsidR="00455A10" w:rsidRPr="00653DF0">
        <w:t xml:space="preserve"> (boucles d’oreille, piercing visible etc.)</w:t>
      </w:r>
      <w:r w:rsidRPr="00653DF0">
        <w:t>.</w:t>
      </w:r>
    </w:p>
    <w:p w:rsidR="00855123" w:rsidRPr="00653DF0" w:rsidRDefault="00855123">
      <w:pPr>
        <w:jc w:val="both"/>
      </w:pPr>
      <w:r w:rsidRPr="00653DF0">
        <w:t>(Deux paires de basket, une paire pour le trajet et une paire pour jouer dans la salle. L'entraînement ne s'effectue pas en jean</w:t>
      </w:r>
      <w:r w:rsidR="0034476E" w:rsidRPr="00653DF0">
        <w:t> !</w:t>
      </w:r>
      <w:r w:rsidRPr="00653DF0">
        <w:t>)</w:t>
      </w:r>
    </w:p>
    <w:p w:rsidR="006B07B2" w:rsidRPr="00653DF0" w:rsidRDefault="006B07B2" w:rsidP="006B07B2">
      <w:pPr>
        <w:rPr>
          <w:sz w:val="20"/>
        </w:rPr>
      </w:pPr>
    </w:p>
    <w:p w:rsidR="00855123" w:rsidRPr="00653DF0" w:rsidRDefault="00855123">
      <w:pPr>
        <w:rPr>
          <w:b/>
        </w:rPr>
      </w:pPr>
      <w:r w:rsidRPr="00653DF0">
        <w:rPr>
          <w:b/>
        </w:rPr>
        <w:t xml:space="preserve">ARTICLE 3 : </w:t>
      </w:r>
    </w:p>
    <w:p w:rsidR="00855123" w:rsidRPr="00653DF0" w:rsidRDefault="00855123">
      <w:pPr>
        <w:pStyle w:val="Corpsdetexte"/>
        <w:ind w:firstLine="708"/>
      </w:pPr>
      <w:r w:rsidRPr="00653DF0">
        <w:t>Le club décline toute responsabilité concernant les objets perdus ou négligemment abandonnés.</w:t>
      </w:r>
    </w:p>
    <w:p w:rsidR="006B07B2" w:rsidRPr="00653DF0" w:rsidRDefault="006B07B2" w:rsidP="006B07B2">
      <w:pPr>
        <w:rPr>
          <w:sz w:val="20"/>
        </w:rPr>
      </w:pPr>
    </w:p>
    <w:p w:rsidR="00855123" w:rsidRPr="00653DF0" w:rsidRDefault="00855123">
      <w:pPr>
        <w:rPr>
          <w:b/>
        </w:rPr>
      </w:pPr>
      <w:r w:rsidRPr="00653DF0">
        <w:rPr>
          <w:b/>
        </w:rPr>
        <w:t>ARTICLE 4 :</w:t>
      </w:r>
    </w:p>
    <w:p w:rsidR="00855123" w:rsidRPr="00653DF0" w:rsidRDefault="00855123">
      <w:pPr>
        <w:ind w:firstLine="708"/>
        <w:jc w:val="both"/>
        <w:rPr>
          <w:u w:val="single"/>
        </w:rPr>
      </w:pPr>
      <w:r w:rsidRPr="00653DF0">
        <w:t xml:space="preserve">Les basketteurs et basketteuses font l’objet d’une discipline effective qui doit être librement consentie par tous, quel que soit le niveau ou le rang social. Tous les basketteurs et basketteuses auront une attitude correcte dans la salle de sport, ils éviteront les discours ou les gestes inutiles. </w:t>
      </w:r>
      <w:r w:rsidRPr="00653DF0">
        <w:rPr>
          <w:u w:val="single"/>
        </w:rPr>
        <w:t>Tout manquement à cette discipline peut être sanctionné par l’éducateur présent.</w:t>
      </w:r>
    </w:p>
    <w:p w:rsidR="006B07B2" w:rsidRPr="00653DF0" w:rsidRDefault="006B07B2" w:rsidP="006B07B2">
      <w:pPr>
        <w:rPr>
          <w:sz w:val="20"/>
        </w:rPr>
      </w:pPr>
    </w:p>
    <w:p w:rsidR="00855123" w:rsidRPr="00653DF0" w:rsidRDefault="00855123">
      <w:pPr>
        <w:rPr>
          <w:b/>
        </w:rPr>
      </w:pPr>
      <w:r w:rsidRPr="00653DF0">
        <w:rPr>
          <w:b/>
        </w:rPr>
        <w:t xml:space="preserve">ARTICLE 5 : </w:t>
      </w:r>
    </w:p>
    <w:p w:rsidR="00855123" w:rsidRPr="00653DF0" w:rsidRDefault="00855123">
      <w:pPr>
        <w:ind w:firstLine="708"/>
        <w:jc w:val="both"/>
      </w:pPr>
      <w:r w:rsidRPr="00653DF0">
        <w:t xml:space="preserve">L’année sportive débute chaque année au </w:t>
      </w:r>
      <w:r w:rsidRPr="00653DF0">
        <w:rPr>
          <w:b/>
        </w:rPr>
        <w:t>1</w:t>
      </w:r>
      <w:r w:rsidRPr="00653DF0">
        <w:rPr>
          <w:b/>
          <w:vertAlign w:val="superscript"/>
        </w:rPr>
        <w:t>ER</w:t>
      </w:r>
      <w:r w:rsidRPr="00653DF0">
        <w:rPr>
          <w:b/>
        </w:rPr>
        <w:t xml:space="preserve"> JUIN</w:t>
      </w:r>
      <w:r w:rsidR="00E530E0" w:rsidRPr="00653DF0">
        <w:rPr>
          <w:b/>
        </w:rPr>
        <w:t>.</w:t>
      </w:r>
      <w:r w:rsidRPr="00653DF0">
        <w:rPr>
          <w:b/>
        </w:rPr>
        <w:t xml:space="preserve"> </w:t>
      </w:r>
      <w:r w:rsidRPr="00653DF0">
        <w:t xml:space="preserve">En conséquence, tout adhérent renouvelant sa licence est tenu </w:t>
      </w:r>
      <w:r w:rsidR="00A4431B" w:rsidRPr="00653DF0">
        <w:rPr>
          <w:b/>
          <w:u w:val="single"/>
        </w:rPr>
        <w:t>de la payer</w:t>
      </w:r>
      <w:r w:rsidR="00012D57" w:rsidRPr="00653DF0">
        <w:rPr>
          <w:b/>
          <w:u w:val="single"/>
        </w:rPr>
        <w:t xml:space="preserve"> </w:t>
      </w:r>
      <w:r w:rsidRPr="00653DF0">
        <w:rPr>
          <w:b/>
          <w:u w:val="single"/>
        </w:rPr>
        <w:t>dès cette date</w:t>
      </w:r>
      <w:r w:rsidRPr="00653DF0">
        <w:t xml:space="preserve">. </w:t>
      </w:r>
      <w:r w:rsidR="00E530E0" w:rsidRPr="00653DF0">
        <w:rPr>
          <w:b/>
        </w:rPr>
        <w:t>L</w:t>
      </w:r>
      <w:r w:rsidRPr="00653DF0">
        <w:rPr>
          <w:b/>
        </w:rPr>
        <w:t>es nouveaux adhérents s’inscrivant en cours d’année n’auront l’accès à la salle de sport que s’ils ont au préalable réglé le montant intégral de cette licence.</w:t>
      </w:r>
    </w:p>
    <w:p w:rsidR="006B07B2" w:rsidRPr="00653DF0" w:rsidRDefault="006B07B2" w:rsidP="006B07B2">
      <w:pPr>
        <w:rPr>
          <w:sz w:val="20"/>
        </w:rPr>
      </w:pPr>
    </w:p>
    <w:p w:rsidR="00855123" w:rsidRPr="00653DF0" w:rsidRDefault="00855123">
      <w:pPr>
        <w:rPr>
          <w:b/>
        </w:rPr>
      </w:pPr>
      <w:r w:rsidRPr="00653DF0">
        <w:rPr>
          <w:b/>
        </w:rPr>
        <w:t xml:space="preserve">ARTICLE 6 : </w:t>
      </w:r>
    </w:p>
    <w:p w:rsidR="00855123" w:rsidRPr="00653DF0" w:rsidRDefault="001A7769">
      <w:pPr>
        <w:pStyle w:val="Corpsdetexte"/>
        <w:ind w:firstLine="708"/>
      </w:pPr>
      <w:r w:rsidRPr="00653DF0">
        <w:t>I</w:t>
      </w:r>
      <w:r w:rsidR="00855123" w:rsidRPr="00653DF0">
        <w:t xml:space="preserve">l est absolument interdit de fumer </w:t>
      </w:r>
      <w:r w:rsidRPr="00653DF0">
        <w:t xml:space="preserve">et de consommer de l’alcool </w:t>
      </w:r>
      <w:r w:rsidR="00855123" w:rsidRPr="00653DF0">
        <w:t>dans la salle ainsi que dans les vestiaires.</w:t>
      </w:r>
      <w:r w:rsidR="00572ED2" w:rsidRPr="00653DF0">
        <w:t xml:space="preserve"> Le règlement d’utilisation des salles mis</w:t>
      </w:r>
      <w:r w:rsidR="00E530E0" w:rsidRPr="00653DF0">
        <w:t>es</w:t>
      </w:r>
      <w:r w:rsidR="00572ED2" w:rsidRPr="00653DF0">
        <w:t xml:space="preserve"> à disposition s’applique</w:t>
      </w:r>
      <w:r w:rsidR="00E530E0" w:rsidRPr="00653DF0">
        <w:t xml:space="preserve">. </w:t>
      </w:r>
    </w:p>
    <w:p w:rsidR="006B07B2" w:rsidRPr="00653DF0" w:rsidRDefault="006B07B2" w:rsidP="006B07B2">
      <w:pPr>
        <w:rPr>
          <w:sz w:val="20"/>
        </w:rPr>
      </w:pPr>
    </w:p>
    <w:p w:rsidR="00855123" w:rsidRPr="00653DF0" w:rsidRDefault="00855123">
      <w:pPr>
        <w:rPr>
          <w:b/>
        </w:rPr>
      </w:pPr>
      <w:r w:rsidRPr="00653DF0">
        <w:rPr>
          <w:b/>
        </w:rPr>
        <w:t xml:space="preserve">ARTICLE 7 : </w:t>
      </w:r>
    </w:p>
    <w:p w:rsidR="00855123" w:rsidRPr="00653DF0" w:rsidRDefault="00855123">
      <w:pPr>
        <w:pStyle w:val="Corpsdetexte"/>
        <w:ind w:firstLine="708"/>
      </w:pPr>
      <w:r w:rsidRPr="00653DF0">
        <w:t xml:space="preserve">Pour participer aux championnats corporatifs S.N.C.F., la </w:t>
      </w:r>
      <w:r w:rsidR="00E530E0" w:rsidRPr="00653DF0">
        <w:t xml:space="preserve">licence </w:t>
      </w:r>
      <w:r w:rsidRPr="00653DF0">
        <w:t>F.F.B.B. est obligatoire.</w:t>
      </w:r>
    </w:p>
    <w:p w:rsidR="006B07B2" w:rsidRPr="00653DF0" w:rsidRDefault="006B07B2" w:rsidP="006B07B2">
      <w:pPr>
        <w:rPr>
          <w:sz w:val="20"/>
        </w:rPr>
      </w:pPr>
    </w:p>
    <w:p w:rsidR="00855123" w:rsidRPr="00653DF0" w:rsidRDefault="00855123">
      <w:pPr>
        <w:rPr>
          <w:b/>
        </w:rPr>
      </w:pPr>
      <w:r w:rsidRPr="00653DF0">
        <w:rPr>
          <w:b/>
        </w:rPr>
        <w:t>ARTICLE 8 :</w:t>
      </w:r>
    </w:p>
    <w:p w:rsidR="00855123" w:rsidRPr="00653DF0" w:rsidRDefault="00855123">
      <w:pPr>
        <w:pStyle w:val="Corpsdetexte"/>
        <w:ind w:firstLine="708"/>
      </w:pPr>
      <w:r w:rsidRPr="00653DF0">
        <w:t>Les spectateurs ne sont pas autorisés lors des entraînements</w:t>
      </w:r>
      <w:r w:rsidR="00E530E0" w:rsidRPr="00653DF0">
        <w:t xml:space="preserve">, sauf accord préalable </w:t>
      </w:r>
      <w:r w:rsidRPr="00653DF0">
        <w:t>de l’entraîneur.</w:t>
      </w:r>
    </w:p>
    <w:p w:rsidR="006B07B2" w:rsidRPr="00653DF0" w:rsidRDefault="006B07B2" w:rsidP="006B07B2">
      <w:pPr>
        <w:rPr>
          <w:sz w:val="20"/>
        </w:rPr>
      </w:pPr>
    </w:p>
    <w:p w:rsidR="00855123" w:rsidRPr="00653DF0" w:rsidRDefault="00855123">
      <w:pPr>
        <w:rPr>
          <w:b/>
        </w:rPr>
      </w:pPr>
      <w:r w:rsidRPr="00653DF0">
        <w:rPr>
          <w:b/>
        </w:rPr>
        <w:t>ARTICLE 9 :</w:t>
      </w:r>
    </w:p>
    <w:p w:rsidR="00855123" w:rsidRPr="00653DF0" w:rsidRDefault="00855123">
      <w:pPr>
        <w:pStyle w:val="Corpsdetexte"/>
        <w:ind w:firstLine="708"/>
      </w:pPr>
      <w:r w:rsidRPr="00653DF0">
        <w:t xml:space="preserve">Pour les mutations : le montant du règlement à verser au comité nord Basket est à la charge du joueur avec </w:t>
      </w:r>
      <w:r w:rsidRPr="00653DF0">
        <w:rPr>
          <w:b/>
        </w:rPr>
        <w:t>le remboursement éventuel par le club par tiers l'année échue</w:t>
      </w:r>
      <w:r w:rsidRPr="00653DF0">
        <w:t xml:space="preserve"> après accord du bureau en assemblée général</w:t>
      </w:r>
      <w:r w:rsidR="00EA1379" w:rsidRPr="00653DF0">
        <w:t>e</w:t>
      </w:r>
      <w:r w:rsidRPr="00653DF0">
        <w:t xml:space="preserve"> ou réunion extraordinaire.</w:t>
      </w:r>
      <w:r w:rsidRPr="00653DF0">
        <w:br w:type="page"/>
      </w:r>
      <w:r w:rsidRPr="00653DF0">
        <w:rPr>
          <w:sz w:val="32"/>
        </w:rPr>
        <w:lastRenderedPageBreak/>
        <w:t>REGLES PARTICULIERES</w:t>
      </w:r>
    </w:p>
    <w:p w:rsidR="00855123" w:rsidRPr="00653DF0" w:rsidRDefault="00855123">
      <w:pPr>
        <w:rPr>
          <w:b/>
          <w:sz w:val="22"/>
        </w:rPr>
      </w:pPr>
      <w:r w:rsidRPr="00653DF0">
        <w:rPr>
          <w:b/>
          <w:sz w:val="22"/>
        </w:rPr>
        <w:t>ARTICLE 1 :</w:t>
      </w:r>
    </w:p>
    <w:p w:rsidR="00855123" w:rsidRPr="00653DF0" w:rsidRDefault="00855123">
      <w:pPr>
        <w:pStyle w:val="Corpsdetexte"/>
        <w:ind w:firstLine="708"/>
        <w:rPr>
          <w:sz w:val="22"/>
        </w:rPr>
      </w:pPr>
      <w:r w:rsidRPr="00653DF0">
        <w:rPr>
          <w:sz w:val="22"/>
        </w:rPr>
        <w:t xml:space="preserve"> Le club ne prête, ni ne loue de ballon, ce dernier étant à la charge de l’adhérent.</w:t>
      </w:r>
    </w:p>
    <w:p w:rsidR="006B07B2" w:rsidRPr="00653DF0" w:rsidRDefault="006B07B2" w:rsidP="006B07B2">
      <w:pPr>
        <w:rPr>
          <w:sz w:val="20"/>
        </w:rPr>
      </w:pPr>
    </w:p>
    <w:p w:rsidR="00855123" w:rsidRPr="00653DF0" w:rsidRDefault="00855123">
      <w:pPr>
        <w:rPr>
          <w:b/>
          <w:sz w:val="22"/>
        </w:rPr>
      </w:pPr>
      <w:r w:rsidRPr="00653DF0">
        <w:rPr>
          <w:b/>
          <w:sz w:val="22"/>
        </w:rPr>
        <w:t>ARTICLE 2 :</w:t>
      </w:r>
    </w:p>
    <w:p w:rsidR="00855123" w:rsidRPr="00653DF0" w:rsidRDefault="006012C4" w:rsidP="0063072B">
      <w:pPr>
        <w:pStyle w:val="Corpsdetexte"/>
        <w:ind w:firstLine="708"/>
        <w:rPr>
          <w:sz w:val="22"/>
        </w:rPr>
      </w:pPr>
      <w:r w:rsidRPr="00653DF0">
        <w:rPr>
          <w:sz w:val="22"/>
        </w:rPr>
        <w:t xml:space="preserve">Les cours </w:t>
      </w:r>
      <w:r w:rsidR="00855123" w:rsidRPr="00653DF0">
        <w:rPr>
          <w:sz w:val="22"/>
        </w:rPr>
        <w:t>ont lieu suivant les horaires affichés au club</w:t>
      </w:r>
      <w:r w:rsidR="00AB4380" w:rsidRPr="00653DF0">
        <w:rPr>
          <w:sz w:val="22"/>
        </w:rPr>
        <w:t xml:space="preserve"> </w:t>
      </w:r>
      <w:r w:rsidR="00855123" w:rsidRPr="00653DF0">
        <w:rPr>
          <w:sz w:val="22"/>
        </w:rPr>
        <w:t>à la salle des sports Léo Lagrange</w:t>
      </w:r>
      <w:r w:rsidR="00AB4380" w:rsidRPr="00653DF0">
        <w:rPr>
          <w:sz w:val="22"/>
        </w:rPr>
        <w:t xml:space="preserve"> de Somain</w:t>
      </w:r>
      <w:r w:rsidR="00855123" w:rsidRPr="00653DF0">
        <w:rPr>
          <w:sz w:val="22"/>
        </w:rPr>
        <w:t xml:space="preserve">» </w:t>
      </w:r>
      <w:r w:rsidR="00E530E0" w:rsidRPr="00653DF0">
        <w:rPr>
          <w:sz w:val="22"/>
        </w:rPr>
        <w:t>et à la salle des sports Michel Bernard</w:t>
      </w:r>
      <w:r w:rsidR="00AB4380" w:rsidRPr="00653DF0">
        <w:rPr>
          <w:sz w:val="22"/>
        </w:rPr>
        <w:t xml:space="preserve"> de Marchiennes</w:t>
      </w:r>
      <w:r w:rsidR="00E530E0" w:rsidRPr="00653DF0">
        <w:rPr>
          <w:sz w:val="22"/>
        </w:rPr>
        <w:t>.</w:t>
      </w:r>
      <w:r w:rsidR="0063072B" w:rsidRPr="00653DF0">
        <w:rPr>
          <w:sz w:val="22"/>
        </w:rPr>
        <w:t xml:space="preserve"> </w:t>
      </w:r>
    </w:p>
    <w:p w:rsidR="006B07B2" w:rsidRPr="00653DF0" w:rsidRDefault="006B07B2" w:rsidP="006B07B2">
      <w:pPr>
        <w:rPr>
          <w:sz w:val="20"/>
        </w:rPr>
      </w:pPr>
    </w:p>
    <w:p w:rsidR="00855123" w:rsidRPr="00653DF0" w:rsidRDefault="00855123">
      <w:pPr>
        <w:rPr>
          <w:b/>
          <w:sz w:val="22"/>
        </w:rPr>
      </w:pPr>
      <w:r w:rsidRPr="00653DF0">
        <w:rPr>
          <w:b/>
          <w:sz w:val="22"/>
        </w:rPr>
        <w:t xml:space="preserve">ARTICLE 3-1: </w:t>
      </w:r>
    </w:p>
    <w:p w:rsidR="00855123" w:rsidRPr="00653DF0" w:rsidRDefault="00855123">
      <w:pPr>
        <w:pStyle w:val="Corpsdetexte"/>
        <w:ind w:firstLine="708"/>
        <w:rPr>
          <w:sz w:val="22"/>
        </w:rPr>
      </w:pPr>
      <w:r w:rsidRPr="00653DF0">
        <w:rPr>
          <w:sz w:val="22"/>
        </w:rPr>
        <w:t xml:space="preserve">Tout adhérent, outre sa licence, est tenu de régler une cotisation annuelle </w:t>
      </w:r>
      <w:r w:rsidRPr="00653DF0">
        <w:rPr>
          <w:b/>
          <w:sz w:val="22"/>
        </w:rPr>
        <w:t>exigible au début de chaque saison.</w:t>
      </w:r>
    </w:p>
    <w:p w:rsidR="006B07B2" w:rsidRPr="00653DF0" w:rsidRDefault="006B07B2" w:rsidP="006B07B2">
      <w:pPr>
        <w:rPr>
          <w:sz w:val="20"/>
        </w:rPr>
      </w:pPr>
    </w:p>
    <w:p w:rsidR="00855123" w:rsidRPr="00653DF0" w:rsidRDefault="00855123">
      <w:pPr>
        <w:rPr>
          <w:b/>
          <w:sz w:val="22"/>
        </w:rPr>
      </w:pPr>
      <w:r w:rsidRPr="00653DF0">
        <w:rPr>
          <w:b/>
          <w:sz w:val="22"/>
        </w:rPr>
        <w:t>ARTICLE 3-2 :</w:t>
      </w:r>
    </w:p>
    <w:p w:rsidR="00855123" w:rsidRPr="00653DF0" w:rsidRDefault="00855123" w:rsidP="001C3239">
      <w:pPr>
        <w:pStyle w:val="Corpsdetexte"/>
        <w:ind w:firstLine="708"/>
        <w:rPr>
          <w:sz w:val="22"/>
        </w:rPr>
      </w:pPr>
      <w:r w:rsidRPr="00653DF0">
        <w:rPr>
          <w:sz w:val="22"/>
        </w:rPr>
        <w:t>Tout compétiteur</w:t>
      </w:r>
      <w:r w:rsidR="00E530E0" w:rsidRPr="00653DF0">
        <w:rPr>
          <w:sz w:val="22"/>
        </w:rPr>
        <w:t>,</w:t>
      </w:r>
      <w:r w:rsidRPr="00653DF0">
        <w:rPr>
          <w:sz w:val="22"/>
        </w:rPr>
        <w:t xml:space="preserve"> outre les éléments cités à l’article 3-1, laissera au club </w:t>
      </w:r>
      <w:r w:rsidR="00455A10" w:rsidRPr="00653DF0">
        <w:rPr>
          <w:sz w:val="22"/>
        </w:rPr>
        <w:t xml:space="preserve">DEUX </w:t>
      </w:r>
      <w:r w:rsidRPr="00653DF0">
        <w:rPr>
          <w:sz w:val="22"/>
        </w:rPr>
        <w:t>chèque</w:t>
      </w:r>
      <w:r w:rsidR="001C3239" w:rsidRPr="00653DF0">
        <w:rPr>
          <w:sz w:val="22"/>
        </w:rPr>
        <w:t>s</w:t>
      </w:r>
      <w:r w:rsidRPr="00653DF0">
        <w:rPr>
          <w:sz w:val="22"/>
        </w:rPr>
        <w:t xml:space="preserve"> de caution dont le</w:t>
      </w:r>
      <w:r w:rsidR="00653DF0" w:rsidRPr="00653DF0">
        <w:rPr>
          <w:sz w:val="22"/>
        </w:rPr>
        <w:t>s</w:t>
      </w:r>
      <w:r w:rsidRPr="00653DF0">
        <w:rPr>
          <w:sz w:val="22"/>
        </w:rPr>
        <w:t xml:space="preserve"> montant</w:t>
      </w:r>
      <w:r w:rsidR="00653DF0" w:rsidRPr="00653DF0">
        <w:rPr>
          <w:sz w:val="22"/>
        </w:rPr>
        <w:t>s</w:t>
      </w:r>
      <w:r w:rsidRPr="00653DF0">
        <w:rPr>
          <w:sz w:val="22"/>
        </w:rPr>
        <w:t xml:space="preserve"> </w:t>
      </w:r>
      <w:r w:rsidR="00653DF0" w:rsidRPr="00653DF0">
        <w:rPr>
          <w:sz w:val="22"/>
        </w:rPr>
        <w:t>sont définis en début de chaque saison</w:t>
      </w:r>
      <w:r w:rsidRPr="00653DF0">
        <w:rPr>
          <w:sz w:val="22"/>
        </w:rPr>
        <w:t>.</w:t>
      </w:r>
      <w:r w:rsidR="00521767" w:rsidRPr="00653DF0">
        <w:rPr>
          <w:sz w:val="22"/>
        </w:rPr>
        <w:t xml:space="preserve"> Toute amende supplémentaire ou de plus haut niveau sera à la charge du membre incriminé</w:t>
      </w:r>
      <w:r w:rsidR="00D10C34" w:rsidRPr="00653DF0">
        <w:rPr>
          <w:sz w:val="22"/>
        </w:rPr>
        <w:t>,</w:t>
      </w:r>
      <w:r w:rsidR="00521767" w:rsidRPr="00653DF0">
        <w:rPr>
          <w:sz w:val="22"/>
        </w:rPr>
        <w:t xml:space="preserve"> celui-ci pourra être suspendu de toutes fonctions jusqu’à règlement de l’amende. Si celle venait </w:t>
      </w:r>
      <w:r w:rsidR="00D10C34" w:rsidRPr="00653DF0">
        <w:rPr>
          <w:sz w:val="22"/>
        </w:rPr>
        <w:t xml:space="preserve">à </w:t>
      </w:r>
      <w:r w:rsidR="00521767" w:rsidRPr="00653DF0">
        <w:rPr>
          <w:sz w:val="22"/>
        </w:rPr>
        <w:t>ne pas être réglé</w:t>
      </w:r>
      <w:r w:rsidR="00D10C34" w:rsidRPr="00653DF0">
        <w:rPr>
          <w:sz w:val="22"/>
        </w:rPr>
        <w:t>e</w:t>
      </w:r>
      <w:r w:rsidR="00521767" w:rsidRPr="00653DF0">
        <w:rPr>
          <w:sz w:val="22"/>
        </w:rPr>
        <w:t>, le membre pourrait être interdit de réinscription.</w:t>
      </w:r>
    </w:p>
    <w:p w:rsidR="006B07B2" w:rsidRPr="00653DF0" w:rsidRDefault="006B07B2" w:rsidP="006B07B2">
      <w:pPr>
        <w:rPr>
          <w:sz w:val="20"/>
        </w:rPr>
      </w:pPr>
    </w:p>
    <w:p w:rsidR="00855123" w:rsidRPr="00653DF0" w:rsidRDefault="00855123">
      <w:pPr>
        <w:rPr>
          <w:b/>
          <w:sz w:val="22"/>
        </w:rPr>
      </w:pPr>
      <w:r w:rsidRPr="00653DF0">
        <w:rPr>
          <w:b/>
          <w:sz w:val="22"/>
        </w:rPr>
        <w:t>ARTICLE 3-3 :</w:t>
      </w:r>
    </w:p>
    <w:p w:rsidR="00855123" w:rsidRPr="00653DF0" w:rsidRDefault="00855123" w:rsidP="00455A10">
      <w:pPr>
        <w:pStyle w:val="Corpsdetexte"/>
        <w:ind w:firstLine="708"/>
        <w:rPr>
          <w:sz w:val="22"/>
        </w:rPr>
      </w:pPr>
      <w:r w:rsidRPr="00653DF0">
        <w:rPr>
          <w:sz w:val="22"/>
        </w:rPr>
        <w:t>To</w:t>
      </w:r>
      <w:r w:rsidR="00EA1379" w:rsidRPr="00653DF0">
        <w:rPr>
          <w:sz w:val="22"/>
        </w:rPr>
        <w:t>ut compétiteur et adhérent devr</w:t>
      </w:r>
      <w:r w:rsidR="00455A10" w:rsidRPr="00653DF0">
        <w:rPr>
          <w:sz w:val="22"/>
        </w:rPr>
        <w:t>a</w:t>
      </w:r>
      <w:r w:rsidR="00EA1379" w:rsidRPr="00653DF0">
        <w:rPr>
          <w:sz w:val="22"/>
        </w:rPr>
        <w:t xml:space="preserve"> apporter son soutien</w:t>
      </w:r>
      <w:r w:rsidRPr="00653DF0">
        <w:rPr>
          <w:sz w:val="22"/>
        </w:rPr>
        <w:t xml:space="preserve"> et son aide à l'ensemble des actions que l'association mène durant la saison. </w:t>
      </w:r>
    </w:p>
    <w:p w:rsidR="006B07B2" w:rsidRPr="00653DF0" w:rsidRDefault="006B07B2" w:rsidP="006B07B2">
      <w:pPr>
        <w:rPr>
          <w:sz w:val="20"/>
        </w:rPr>
      </w:pPr>
    </w:p>
    <w:p w:rsidR="005F5AFA" w:rsidRPr="00653DF0" w:rsidRDefault="005F5AFA" w:rsidP="00A4431B">
      <w:pPr>
        <w:rPr>
          <w:b/>
          <w:sz w:val="22"/>
        </w:rPr>
      </w:pPr>
      <w:r w:rsidRPr="00653DF0">
        <w:rPr>
          <w:b/>
          <w:sz w:val="22"/>
        </w:rPr>
        <w:t>ARTICLE 3-4 :</w:t>
      </w:r>
    </w:p>
    <w:p w:rsidR="005F5AFA" w:rsidRPr="00653DF0" w:rsidRDefault="005F5AFA" w:rsidP="005F5AFA">
      <w:pPr>
        <w:pStyle w:val="Corpsdetexte"/>
        <w:ind w:firstLine="708"/>
        <w:rPr>
          <w:sz w:val="22"/>
        </w:rPr>
      </w:pPr>
      <w:r w:rsidRPr="00653DF0">
        <w:rPr>
          <w:sz w:val="22"/>
        </w:rPr>
        <w:t xml:space="preserve">Tous les joueurs, de la catégorie minime à la catégorie senior, suivront une formation interne d’arbitrage et de marque afin de tenir ces postes lors des matchs. </w:t>
      </w:r>
    </w:p>
    <w:p w:rsidR="00A4431B" w:rsidRPr="00653DF0" w:rsidRDefault="00A4431B" w:rsidP="005F5AFA">
      <w:pPr>
        <w:pStyle w:val="Corpsdetexte"/>
        <w:ind w:firstLine="708"/>
        <w:rPr>
          <w:sz w:val="18"/>
        </w:rPr>
      </w:pPr>
    </w:p>
    <w:p w:rsidR="005F5AFA" w:rsidRPr="00653DF0" w:rsidRDefault="005F5AFA" w:rsidP="005F5AFA">
      <w:pPr>
        <w:pStyle w:val="Corpsdetexte"/>
        <w:ind w:firstLine="708"/>
        <w:rPr>
          <w:sz w:val="22"/>
        </w:rPr>
      </w:pPr>
      <w:r w:rsidRPr="00653DF0">
        <w:rPr>
          <w:sz w:val="22"/>
        </w:rPr>
        <w:t>Ces joueurs pourront être désignés individuellement par leurs entraîneurs, un planning (minimum trois mois) basé sur le calendrier sera alors établi.</w:t>
      </w:r>
    </w:p>
    <w:p w:rsidR="00A4431B" w:rsidRPr="00653DF0" w:rsidRDefault="00A4431B" w:rsidP="005F5AFA">
      <w:pPr>
        <w:pStyle w:val="Corpsdetexte"/>
        <w:ind w:firstLine="708"/>
        <w:rPr>
          <w:sz w:val="18"/>
        </w:rPr>
      </w:pPr>
    </w:p>
    <w:p w:rsidR="005F5AFA" w:rsidRPr="00653DF0" w:rsidRDefault="005F5AFA" w:rsidP="005F5AFA">
      <w:pPr>
        <w:pStyle w:val="Corpsdetexte"/>
        <w:ind w:firstLine="708"/>
        <w:rPr>
          <w:sz w:val="22"/>
        </w:rPr>
      </w:pPr>
      <w:r w:rsidRPr="00653DF0">
        <w:rPr>
          <w:sz w:val="22"/>
        </w:rPr>
        <w:t xml:space="preserve">Les joueurs ne se présentant pas aux formations et matchs lorsqu’ils seront désignés </w:t>
      </w:r>
      <w:r w:rsidR="00A4431B" w:rsidRPr="00653DF0">
        <w:rPr>
          <w:sz w:val="22"/>
        </w:rPr>
        <w:t>pourront être sanctionnés après passage en commission de discipline et avis de celle-ci par le bureau de l’association</w:t>
      </w:r>
      <w:r w:rsidRPr="00653DF0">
        <w:rPr>
          <w:sz w:val="22"/>
        </w:rPr>
        <w:t>.</w:t>
      </w:r>
    </w:p>
    <w:p w:rsidR="005F5AFA" w:rsidRPr="00653DF0" w:rsidRDefault="005F5AFA" w:rsidP="005F5AFA">
      <w:pPr>
        <w:rPr>
          <w:b/>
          <w:sz w:val="14"/>
        </w:rPr>
      </w:pPr>
    </w:p>
    <w:p w:rsidR="00855123" w:rsidRPr="00653DF0" w:rsidRDefault="00855123">
      <w:pPr>
        <w:rPr>
          <w:b/>
          <w:sz w:val="22"/>
        </w:rPr>
      </w:pPr>
      <w:r w:rsidRPr="00653DF0">
        <w:rPr>
          <w:b/>
          <w:sz w:val="22"/>
        </w:rPr>
        <w:t>ARTICLE 4 :</w:t>
      </w:r>
    </w:p>
    <w:p w:rsidR="00855123" w:rsidRPr="00653DF0" w:rsidRDefault="00855123">
      <w:pPr>
        <w:pStyle w:val="Corpsdetexte"/>
        <w:ind w:firstLine="708"/>
        <w:rPr>
          <w:sz w:val="22"/>
        </w:rPr>
      </w:pPr>
      <w:r w:rsidRPr="00653DF0">
        <w:rPr>
          <w:sz w:val="22"/>
        </w:rPr>
        <w:t>Seuls les basketteurs et basketteuses désignés par l’entraîneur assureront par roulement les remplacements inopinés de celui-ci.</w:t>
      </w:r>
    </w:p>
    <w:p w:rsidR="00855123" w:rsidRPr="00653DF0" w:rsidRDefault="00855123">
      <w:pPr>
        <w:rPr>
          <w:sz w:val="16"/>
        </w:rPr>
      </w:pPr>
    </w:p>
    <w:p w:rsidR="00855123" w:rsidRPr="00653DF0" w:rsidRDefault="00855123">
      <w:pPr>
        <w:rPr>
          <w:b/>
          <w:sz w:val="22"/>
        </w:rPr>
      </w:pPr>
      <w:r w:rsidRPr="00653DF0">
        <w:rPr>
          <w:b/>
          <w:sz w:val="22"/>
        </w:rPr>
        <w:t>ARTICLE 5:</w:t>
      </w:r>
    </w:p>
    <w:p w:rsidR="00855123" w:rsidRPr="00653DF0" w:rsidRDefault="00855123">
      <w:pPr>
        <w:ind w:firstLine="360"/>
        <w:jc w:val="both"/>
        <w:rPr>
          <w:sz w:val="22"/>
        </w:rPr>
      </w:pPr>
      <w:r w:rsidRPr="00653DF0">
        <w:rPr>
          <w:sz w:val="22"/>
        </w:rPr>
        <w:t>Les basketteurs et basketteuses sont tenus :</w:t>
      </w:r>
    </w:p>
    <w:p w:rsidR="00855123" w:rsidRPr="00653DF0" w:rsidRDefault="00B1250C">
      <w:pPr>
        <w:numPr>
          <w:ilvl w:val="0"/>
          <w:numId w:val="2"/>
        </w:numPr>
        <w:tabs>
          <w:tab w:val="left" w:pos="360"/>
          <w:tab w:val="left" w:pos="720"/>
        </w:tabs>
        <w:ind w:left="360"/>
        <w:jc w:val="both"/>
        <w:rPr>
          <w:sz w:val="22"/>
        </w:rPr>
      </w:pPr>
      <w:r>
        <w:rPr>
          <w:sz w:val="22"/>
        </w:rPr>
        <w:t>D</w:t>
      </w:r>
      <w:r w:rsidR="00855123" w:rsidRPr="00653DF0">
        <w:rPr>
          <w:sz w:val="22"/>
        </w:rPr>
        <w:t>’êtres à l’heure pour les entraînements afin de ne pas gêner leurs camarades et leurs entraîneurs.</w:t>
      </w:r>
    </w:p>
    <w:p w:rsidR="00855123" w:rsidRPr="00653DF0" w:rsidRDefault="00855123">
      <w:pPr>
        <w:numPr>
          <w:ilvl w:val="0"/>
          <w:numId w:val="2"/>
        </w:numPr>
        <w:tabs>
          <w:tab w:val="left" w:pos="360"/>
          <w:tab w:val="left" w:pos="720"/>
        </w:tabs>
        <w:ind w:left="360"/>
        <w:jc w:val="both"/>
        <w:rPr>
          <w:sz w:val="22"/>
        </w:rPr>
      </w:pPr>
      <w:r w:rsidRPr="00653DF0">
        <w:rPr>
          <w:sz w:val="22"/>
        </w:rPr>
        <w:t>De ne pas quitter la salle sans autorisation préalable et plus particulièrement durant la séance</w:t>
      </w:r>
      <w:r w:rsidR="006012C4" w:rsidRPr="00653DF0">
        <w:rPr>
          <w:sz w:val="22"/>
        </w:rPr>
        <w:t>.</w:t>
      </w:r>
      <w:r w:rsidRPr="00653DF0">
        <w:rPr>
          <w:sz w:val="22"/>
        </w:rPr>
        <w:t xml:space="preserve"> </w:t>
      </w:r>
    </w:p>
    <w:p w:rsidR="00855123" w:rsidRPr="00653DF0" w:rsidRDefault="00855123">
      <w:pPr>
        <w:numPr>
          <w:ilvl w:val="0"/>
          <w:numId w:val="2"/>
        </w:numPr>
        <w:tabs>
          <w:tab w:val="left" w:pos="360"/>
          <w:tab w:val="left" w:pos="720"/>
        </w:tabs>
        <w:ind w:left="360"/>
        <w:jc w:val="both"/>
        <w:rPr>
          <w:b/>
          <w:sz w:val="22"/>
        </w:rPr>
      </w:pPr>
      <w:r w:rsidRPr="00653DF0">
        <w:rPr>
          <w:b/>
          <w:sz w:val="22"/>
        </w:rPr>
        <w:t>D’être courtois envers leurs dirigeants, camarades, supporters, arbitres et adversaires</w:t>
      </w:r>
      <w:r w:rsidR="006012C4" w:rsidRPr="00653DF0">
        <w:rPr>
          <w:b/>
          <w:sz w:val="22"/>
        </w:rPr>
        <w:t>.</w:t>
      </w:r>
    </w:p>
    <w:p w:rsidR="00914C82" w:rsidRPr="00653DF0" w:rsidRDefault="00914C82" w:rsidP="00914C82">
      <w:pPr>
        <w:rPr>
          <w:b/>
          <w:sz w:val="18"/>
        </w:rPr>
      </w:pPr>
    </w:p>
    <w:p w:rsidR="00914C82" w:rsidRPr="00653DF0" w:rsidRDefault="00914C82" w:rsidP="00914C82">
      <w:pPr>
        <w:rPr>
          <w:b/>
          <w:sz w:val="22"/>
        </w:rPr>
      </w:pPr>
      <w:r w:rsidRPr="00653DF0">
        <w:rPr>
          <w:b/>
          <w:sz w:val="22"/>
        </w:rPr>
        <w:t>ARTICLE 6:</w:t>
      </w:r>
    </w:p>
    <w:p w:rsidR="00C311DC" w:rsidRPr="00C311DC" w:rsidRDefault="00914C82" w:rsidP="00C311DC">
      <w:pPr>
        <w:ind w:firstLine="360"/>
        <w:jc w:val="both"/>
        <w:rPr>
          <w:sz w:val="22"/>
        </w:rPr>
      </w:pPr>
      <w:r w:rsidRPr="00653DF0">
        <w:rPr>
          <w:sz w:val="22"/>
        </w:rPr>
        <w:t xml:space="preserve">Les basketteurs et basketteuses par la signature de leur demande d’adhésion </w:t>
      </w:r>
      <w:r w:rsidR="00C311DC">
        <w:rPr>
          <w:sz w:val="22"/>
        </w:rPr>
        <w:t xml:space="preserve">autorise </w:t>
      </w:r>
      <w:r w:rsidR="00C311DC" w:rsidRPr="00C311DC">
        <w:rPr>
          <w:sz w:val="22"/>
        </w:rPr>
        <w:t>à diffuser sur tous supports (internet, presse, calendrier, …) son image dans le cadre de son activité. Il peut, néanmoins, s’y opposer sur demande écrite.</w:t>
      </w:r>
    </w:p>
    <w:p w:rsidR="00855123" w:rsidRPr="00653DF0" w:rsidRDefault="00855123" w:rsidP="00C311DC">
      <w:pPr>
        <w:ind w:firstLine="360"/>
        <w:jc w:val="right"/>
        <w:rPr>
          <w:sz w:val="22"/>
        </w:rPr>
      </w:pPr>
      <w:r w:rsidRPr="00653DF0">
        <w:rPr>
          <w:sz w:val="28"/>
        </w:rPr>
        <w:t xml:space="preserve">Le bureau </w:t>
      </w:r>
    </w:p>
    <w:sectPr w:rsidR="00855123" w:rsidRPr="00653DF0" w:rsidSect="00521767">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1417" w:right="926" w:bottom="1135" w:left="1417" w:header="70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84A" w:rsidRDefault="00E9284A">
      <w:r>
        <w:separator/>
      </w:r>
    </w:p>
  </w:endnote>
  <w:endnote w:type="continuationSeparator" w:id="0">
    <w:p w:rsidR="00E9284A" w:rsidRDefault="00E92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73B" w:rsidRDefault="0085773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73B" w:rsidRDefault="0085773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73B" w:rsidRDefault="0085773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84A" w:rsidRDefault="00E9284A">
      <w:r>
        <w:separator/>
      </w:r>
    </w:p>
  </w:footnote>
  <w:footnote w:type="continuationSeparator" w:id="0">
    <w:p w:rsidR="00E9284A" w:rsidRDefault="00E928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73B" w:rsidRDefault="0085773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46" w:type="dxa"/>
      <w:tblLayout w:type="fixed"/>
      <w:tblCellMar>
        <w:left w:w="0" w:type="dxa"/>
        <w:right w:w="0" w:type="dxa"/>
      </w:tblCellMar>
      <w:tblLook w:val="0000" w:firstRow="0" w:lastRow="0" w:firstColumn="0" w:lastColumn="0" w:noHBand="0" w:noVBand="0"/>
    </w:tblPr>
    <w:tblGrid>
      <w:gridCol w:w="2106"/>
      <w:gridCol w:w="6095"/>
      <w:gridCol w:w="1681"/>
    </w:tblGrid>
    <w:tr w:rsidR="00855123">
      <w:trPr>
        <w:cantSplit/>
      </w:trPr>
      <w:tc>
        <w:tcPr>
          <w:tcW w:w="2106" w:type="dxa"/>
          <w:tcBorders>
            <w:top w:val="single" w:sz="1" w:space="0" w:color="000000"/>
            <w:left w:val="single" w:sz="1" w:space="0" w:color="000000"/>
            <w:bottom w:val="single" w:sz="1" w:space="0" w:color="000000"/>
          </w:tcBorders>
        </w:tcPr>
        <w:p w:rsidR="00855123" w:rsidRDefault="0085773B">
          <w:pPr>
            <w:pStyle w:val="En-tte"/>
            <w:snapToGrid w:val="0"/>
            <w:rPr>
              <w:b/>
              <w:sz w:val="32"/>
            </w:rPr>
          </w:pPr>
          <w:r>
            <w:rPr>
              <w:b/>
              <w:noProof/>
              <w:sz w:val="32"/>
              <w:lang w:eastAsia="fr-FR"/>
            </w:rPr>
            <w:drawing>
              <wp:inline distT="0" distB="0" distL="0" distR="0" wp14:anchorId="3909471F" wp14:editId="33FA39EB">
                <wp:extent cx="1336040" cy="133604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MBB_NB.jpg"/>
                        <pic:cNvPicPr/>
                      </pic:nvPicPr>
                      <pic:blipFill>
                        <a:blip r:embed="rId1">
                          <a:extLst>
                            <a:ext uri="{28A0092B-C50C-407E-A947-70E740481C1C}">
                              <a14:useLocalDpi xmlns:a14="http://schemas.microsoft.com/office/drawing/2010/main" val="0"/>
                            </a:ext>
                          </a:extLst>
                        </a:blip>
                        <a:stretch>
                          <a:fillRect/>
                        </a:stretch>
                      </pic:blipFill>
                      <pic:spPr>
                        <a:xfrm>
                          <a:off x="0" y="0"/>
                          <a:ext cx="1336040" cy="1336040"/>
                        </a:xfrm>
                        <a:prstGeom prst="rect">
                          <a:avLst/>
                        </a:prstGeom>
                      </pic:spPr>
                    </pic:pic>
                  </a:graphicData>
                </a:graphic>
              </wp:inline>
            </w:drawing>
          </w:r>
        </w:p>
      </w:tc>
      <w:tc>
        <w:tcPr>
          <w:tcW w:w="6095" w:type="dxa"/>
          <w:tcBorders>
            <w:top w:val="single" w:sz="1" w:space="0" w:color="000000"/>
            <w:left w:val="single" w:sz="1" w:space="0" w:color="000000"/>
            <w:bottom w:val="single" w:sz="1" w:space="0" w:color="000000"/>
          </w:tcBorders>
        </w:tcPr>
        <w:p w:rsidR="00855123" w:rsidRDefault="00855123">
          <w:pPr>
            <w:pStyle w:val="En-tte"/>
            <w:snapToGrid w:val="0"/>
            <w:jc w:val="center"/>
            <w:rPr>
              <w:b/>
              <w:sz w:val="32"/>
            </w:rPr>
          </w:pPr>
        </w:p>
        <w:p w:rsidR="00855123" w:rsidRDefault="00855123">
          <w:pPr>
            <w:pStyle w:val="En-tte"/>
            <w:jc w:val="center"/>
            <w:rPr>
              <w:b/>
              <w:sz w:val="36"/>
            </w:rPr>
          </w:pPr>
          <w:r>
            <w:rPr>
              <w:b/>
              <w:sz w:val="36"/>
            </w:rPr>
            <w:t xml:space="preserve">USAC SOMAIN </w:t>
          </w:r>
          <w:r w:rsidR="00A4431B">
            <w:rPr>
              <w:b/>
              <w:sz w:val="36"/>
            </w:rPr>
            <w:t xml:space="preserve">MARCHIENNES </w:t>
          </w:r>
          <w:r>
            <w:rPr>
              <w:b/>
              <w:sz w:val="36"/>
            </w:rPr>
            <w:t>BASKET</w:t>
          </w:r>
          <w:r w:rsidR="00A4431B">
            <w:rPr>
              <w:b/>
              <w:sz w:val="36"/>
            </w:rPr>
            <w:t xml:space="preserve"> BALL</w:t>
          </w:r>
        </w:p>
        <w:p w:rsidR="00855123" w:rsidRDefault="00855123">
          <w:pPr>
            <w:pStyle w:val="En-tte"/>
            <w:jc w:val="center"/>
            <w:rPr>
              <w:b/>
              <w:i/>
              <w:sz w:val="22"/>
            </w:rPr>
          </w:pPr>
          <w:r>
            <w:rPr>
              <w:b/>
              <w:i/>
              <w:sz w:val="22"/>
            </w:rPr>
            <w:t>Plus qu'un Club, Une Famille</w:t>
          </w:r>
        </w:p>
      </w:tc>
      <w:tc>
        <w:tcPr>
          <w:tcW w:w="1681" w:type="dxa"/>
          <w:tcBorders>
            <w:top w:val="single" w:sz="1" w:space="0" w:color="000000"/>
            <w:left w:val="single" w:sz="1" w:space="0" w:color="000000"/>
            <w:bottom w:val="single" w:sz="1" w:space="0" w:color="000000"/>
            <w:right w:val="single" w:sz="1" w:space="0" w:color="000000"/>
          </w:tcBorders>
        </w:tcPr>
        <w:p w:rsidR="00855123" w:rsidRDefault="00855123">
          <w:pPr>
            <w:pStyle w:val="En-tte"/>
            <w:snapToGrid w:val="0"/>
            <w:rPr>
              <w:sz w:val="28"/>
            </w:rPr>
          </w:pPr>
        </w:p>
        <w:p w:rsidR="00855123" w:rsidRDefault="00855123">
          <w:pPr>
            <w:pStyle w:val="En-tte"/>
            <w:rPr>
              <w:b/>
              <w:sz w:val="32"/>
            </w:rPr>
          </w:pPr>
          <w:r>
            <w:rPr>
              <w:b/>
              <w:sz w:val="32"/>
            </w:rPr>
            <w:t>SAISON</w:t>
          </w:r>
        </w:p>
        <w:p w:rsidR="00855123" w:rsidRDefault="00855123" w:rsidP="00455A10">
          <w:pPr>
            <w:pStyle w:val="En-tte"/>
            <w:rPr>
              <w:b/>
              <w:sz w:val="32"/>
            </w:rPr>
          </w:pPr>
          <w:r>
            <w:rPr>
              <w:b/>
              <w:sz w:val="32"/>
            </w:rPr>
            <w:t>20</w:t>
          </w:r>
          <w:r w:rsidR="0034476E">
            <w:rPr>
              <w:b/>
              <w:sz w:val="32"/>
            </w:rPr>
            <w:t>1</w:t>
          </w:r>
          <w:r w:rsidR="00ED0722">
            <w:rPr>
              <w:b/>
              <w:sz w:val="32"/>
            </w:rPr>
            <w:t>8</w:t>
          </w:r>
          <w:r>
            <w:rPr>
              <w:b/>
              <w:sz w:val="32"/>
            </w:rPr>
            <w:t>-201</w:t>
          </w:r>
          <w:r w:rsidR="00ED0722">
            <w:rPr>
              <w:b/>
              <w:sz w:val="32"/>
            </w:rPr>
            <w:t>9</w:t>
          </w:r>
        </w:p>
        <w:p w:rsidR="00855123" w:rsidRDefault="00855123">
          <w:pPr>
            <w:pStyle w:val="En-tte"/>
            <w:rPr>
              <w:b/>
              <w:sz w:val="32"/>
            </w:rPr>
          </w:pPr>
        </w:p>
      </w:tc>
    </w:tr>
    <w:tr w:rsidR="00855123">
      <w:trPr>
        <w:cantSplit/>
      </w:trPr>
      <w:tc>
        <w:tcPr>
          <w:tcW w:w="2106" w:type="dxa"/>
          <w:tcBorders>
            <w:left w:val="single" w:sz="1" w:space="0" w:color="000000"/>
            <w:bottom w:val="single" w:sz="1" w:space="0" w:color="000000"/>
          </w:tcBorders>
        </w:tcPr>
        <w:p w:rsidR="00855123" w:rsidRDefault="00855123">
          <w:pPr>
            <w:pStyle w:val="En-tte"/>
            <w:snapToGrid w:val="0"/>
            <w:rPr>
              <w:sz w:val="28"/>
            </w:rPr>
          </w:pPr>
        </w:p>
      </w:tc>
      <w:tc>
        <w:tcPr>
          <w:tcW w:w="6095" w:type="dxa"/>
          <w:tcBorders>
            <w:left w:val="single" w:sz="1" w:space="0" w:color="000000"/>
            <w:bottom w:val="single" w:sz="1" w:space="0" w:color="000000"/>
          </w:tcBorders>
        </w:tcPr>
        <w:p w:rsidR="00855123" w:rsidRDefault="00855123">
          <w:pPr>
            <w:pStyle w:val="En-tte"/>
            <w:snapToGrid w:val="0"/>
            <w:jc w:val="center"/>
            <w:rPr>
              <w:b/>
              <w:sz w:val="32"/>
            </w:rPr>
          </w:pPr>
          <w:r>
            <w:rPr>
              <w:b/>
              <w:sz w:val="32"/>
            </w:rPr>
            <w:t xml:space="preserve">Règlement Intérieur du club  </w:t>
          </w:r>
        </w:p>
        <w:p w:rsidR="00855123" w:rsidRPr="0034476E" w:rsidRDefault="00855123">
          <w:pPr>
            <w:pStyle w:val="En-tte"/>
            <w:snapToGrid w:val="0"/>
            <w:jc w:val="center"/>
            <w:rPr>
              <w:b/>
              <w:color w:val="FF0000"/>
              <w:sz w:val="32"/>
            </w:rPr>
          </w:pPr>
          <w:r w:rsidRPr="0034476E">
            <w:rPr>
              <w:b/>
              <w:color w:val="FF0000"/>
              <w:sz w:val="32"/>
            </w:rPr>
            <w:t>A CONSERVER PAR LES ADHERENTS</w:t>
          </w:r>
        </w:p>
      </w:tc>
      <w:tc>
        <w:tcPr>
          <w:tcW w:w="1681" w:type="dxa"/>
          <w:tcBorders>
            <w:left w:val="single" w:sz="1" w:space="0" w:color="000000"/>
            <w:bottom w:val="single" w:sz="1" w:space="0" w:color="000000"/>
            <w:right w:val="single" w:sz="1" w:space="0" w:color="000000"/>
          </w:tcBorders>
        </w:tcPr>
        <w:p w:rsidR="00855123" w:rsidRDefault="00855123">
          <w:pPr>
            <w:pStyle w:val="En-tte"/>
            <w:snapToGrid w:val="0"/>
            <w:rPr>
              <w:sz w:val="28"/>
            </w:rPr>
          </w:pPr>
        </w:p>
      </w:tc>
      <w:bookmarkStart w:id="0" w:name="_GoBack"/>
      <w:bookmarkEnd w:id="0"/>
    </w:tr>
  </w:tbl>
  <w:p w:rsidR="00855123" w:rsidRDefault="00855123" w:rsidP="0052176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73B" w:rsidRDefault="0085773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0"/>
        </w:tabs>
        <w:ind w:left="0" w:firstLine="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123"/>
    <w:rsid w:val="00012D57"/>
    <w:rsid w:val="00075674"/>
    <w:rsid w:val="001A7769"/>
    <w:rsid w:val="001C3239"/>
    <w:rsid w:val="001C5D04"/>
    <w:rsid w:val="001E5930"/>
    <w:rsid w:val="002F71C8"/>
    <w:rsid w:val="0034476E"/>
    <w:rsid w:val="00384FCA"/>
    <w:rsid w:val="003A5D09"/>
    <w:rsid w:val="003E0B33"/>
    <w:rsid w:val="00455A10"/>
    <w:rsid w:val="004B1523"/>
    <w:rsid w:val="004E558D"/>
    <w:rsid w:val="00521767"/>
    <w:rsid w:val="00572ED2"/>
    <w:rsid w:val="005C616D"/>
    <w:rsid w:val="005E218D"/>
    <w:rsid w:val="005F5AFA"/>
    <w:rsid w:val="006012C4"/>
    <w:rsid w:val="00624D40"/>
    <w:rsid w:val="0063072B"/>
    <w:rsid w:val="00653DF0"/>
    <w:rsid w:val="00666499"/>
    <w:rsid w:val="006B07B2"/>
    <w:rsid w:val="006F528E"/>
    <w:rsid w:val="00772F8D"/>
    <w:rsid w:val="00855123"/>
    <w:rsid w:val="0085773B"/>
    <w:rsid w:val="008A180E"/>
    <w:rsid w:val="00914C82"/>
    <w:rsid w:val="00A4431B"/>
    <w:rsid w:val="00AB4380"/>
    <w:rsid w:val="00AD3AA5"/>
    <w:rsid w:val="00B1250C"/>
    <w:rsid w:val="00BE5737"/>
    <w:rsid w:val="00C311DC"/>
    <w:rsid w:val="00D10C34"/>
    <w:rsid w:val="00D36811"/>
    <w:rsid w:val="00D66C9C"/>
    <w:rsid w:val="00DD2BC8"/>
    <w:rsid w:val="00DD3F63"/>
    <w:rsid w:val="00E530E0"/>
    <w:rsid w:val="00E9284A"/>
    <w:rsid w:val="00EA1379"/>
    <w:rsid w:val="00ED0722"/>
    <w:rsid w:val="00F4043F"/>
    <w:rsid w:val="00F94F1A"/>
    <w:rsid w:val="00FB1C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rFonts w:cs="Courier New"/>
      <w:sz w:val="24"/>
      <w:szCs w:val="24"/>
      <w:lang w:eastAsia="ar-SA"/>
    </w:rPr>
  </w:style>
  <w:style w:type="paragraph" w:styleId="Titre1">
    <w:name w:val="heading 1"/>
    <w:basedOn w:val="Normal"/>
    <w:next w:val="Normal"/>
    <w:qFormat/>
    <w:pPr>
      <w:keepNext/>
      <w:tabs>
        <w:tab w:val="num" w:pos="0"/>
      </w:tabs>
      <w:jc w:val="center"/>
      <w:outlineLvl w:val="0"/>
    </w:pPr>
    <w:rPr>
      <w:b/>
      <w:bCs/>
      <w:sz w:val="28"/>
    </w:rPr>
  </w:style>
  <w:style w:type="paragraph" w:styleId="Titre2">
    <w:name w:val="heading 2"/>
    <w:basedOn w:val="Normal"/>
    <w:next w:val="Normal"/>
    <w:qFormat/>
    <w:pPr>
      <w:keepNext/>
      <w:tabs>
        <w:tab w:val="num" w:pos="0"/>
      </w:tabs>
      <w:outlineLvl w:val="1"/>
    </w:pPr>
    <w:rPr>
      <w:sz w:val="28"/>
    </w:rPr>
  </w:style>
  <w:style w:type="paragraph" w:styleId="Titre3">
    <w:name w:val="heading 3"/>
    <w:basedOn w:val="Normal"/>
    <w:next w:val="Normal"/>
    <w:qFormat/>
    <w:pPr>
      <w:keepNext/>
      <w:tabs>
        <w:tab w:val="num" w:pos="0"/>
      </w:tabs>
      <w:jc w:val="right"/>
      <w:outlineLvl w:val="2"/>
    </w:pPr>
    <w:rPr>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Symbol" w:hAnsi="Symbol"/>
    </w:rPr>
  </w:style>
  <w:style w:type="character" w:customStyle="1" w:styleId="Policepardfaut1">
    <w:name w:val="Police par défaut1"/>
  </w:style>
  <w:style w:type="character" w:customStyle="1" w:styleId="WW8Num1z0">
    <w:name w:val="WW8Num1z0"/>
    <w:rPr>
      <w:rFonts w:ascii="Symbol" w:hAnsi="Symbol"/>
    </w:rPr>
  </w:style>
  <w:style w:type="character" w:customStyle="1" w:styleId="WW-Policepardfaut">
    <w:name w:val="WW-Police par défaut"/>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Policepardfaut1">
    <w:name w:val="WW-Police par défaut1"/>
  </w:style>
  <w:style w:type="paragraph" w:customStyle="1" w:styleId="Titre10">
    <w:name w:val="Titre1"/>
    <w:basedOn w:val="Normal"/>
    <w:next w:val="Corpsdetexte"/>
    <w:pPr>
      <w:keepNext/>
      <w:spacing w:before="240" w:after="120"/>
    </w:pPr>
    <w:rPr>
      <w:rFonts w:ascii="Arial" w:eastAsia="Lucida Sans Unicode" w:hAnsi="Arial" w:cs="Lucida Sans Unicode"/>
      <w:sz w:val="28"/>
      <w:szCs w:val="28"/>
    </w:rPr>
  </w:style>
  <w:style w:type="paragraph" w:styleId="Corpsdetexte">
    <w:name w:val="Body Text"/>
    <w:basedOn w:val="Normal"/>
    <w:pPr>
      <w:jc w:val="both"/>
    </w:pPr>
  </w:style>
  <w:style w:type="paragraph" w:styleId="Liste">
    <w:name w:val="List"/>
    <w:basedOn w:val="Corpsdetexte"/>
    <w:rPr>
      <w:rFonts w:cs="Lucida Sans Unicode"/>
    </w:rPr>
  </w:style>
  <w:style w:type="paragraph" w:customStyle="1" w:styleId="Lgende1">
    <w:name w:val="Légende1"/>
    <w:basedOn w:val="Normal"/>
    <w:pPr>
      <w:suppressLineNumbers/>
      <w:spacing w:before="120" w:after="120"/>
    </w:pPr>
    <w:rPr>
      <w:rFonts w:cs="Lucida Sans Unicode"/>
      <w:i/>
      <w:iCs/>
      <w:sz w:val="20"/>
      <w:szCs w:val="20"/>
    </w:rPr>
  </w:style>
  <w:style w:type="paragraph" w:customStyle="1" w:styleId="Rpertoire">
    <w:name w:val="Répertoire"/>
    <w:basedOn w:val="Normal"/>
    <w:pPr>
      <w:suppressLineNumbers/>
    </w:pPr>
    <w:rPr>
      <w:rFonts w:cs="Lucida Sans Unicode"/>
    </w:rPr>
  </w:style>
  <w:style w:type="paragraph" w:styleId="Titre">
    <w:name w:val="Title"/>
    <w:basedOn w:val="Normal"/>
    <w:next w:val="Corpsdetexte"/>
    <w:qFormat/>
    <w:pPr>
      <w:keepNext/>
      <w:spacing w:before="240" w:after="120"/>
    </w:pPr>
    <w:rPr>
      <w:rFonts w:ascii="Arial" w:eastAsia="Lucida Sans Unicode" w:hAnsi="Arial" w:cs="Tahoma"/>
      <w:sz w:val="28"/>
      <w:szCs w:val="28"/>
    </w:rPr>
  </w:style>
  <w:style w:type="paragraph" w:styleId="Sous-titre">
    <w:name w:val="Subtitle"/>
    <w:basedOn w:val="Titre"/>
    <w:next w:val="Corpsdetexte"/>
    <w:qFormat/>
    <w:pPr>
      <w:jc w:val="center"/>
    </w:pPr>
    <w:rPr>
      <w:i/>
      <w:iCs/>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Contenudetableau">
    <w:name w:val="Contenu de tableau"/>
    <w:basedOn w:val="Corpsdetexte"/>
    <w:pPr>
      <w:suppressLineNumbers/>
    </w:pPr>
  </w:style>
  <w:style w:type="paragraph" w:customStyle="1" w:styleId="Titredetableau">
    <w:name w:val="Titre de tableau"/>
    <w:basedOn w:val="Contenudetableau"/>
    <w:pPr>
      <w:jc w:val="center"/>
    </w:pPr>
    <w:rPr>
      <w:b/>
      <w:bCs/>
      <w:i/>
      <w:iCs/>
    </w:rPr>
  </w:style>
  <w:style w:type="character" w:styleId="Marquedecommentaire">
    <w:name w:val="annotation reference"/>
    <w:basedOn w:val="Policepardfaut"/>
    <w:rsid w:val="00E530E0"/>
    <w:rPr>
      <w:sz w:val="16"/>
      <w:szCs w:val="16"/>
    </w:rPr>
  </w:style>
  <w:style w:type="paragraph" w:styleId="Commentaire">
    <w:name w:val="annotation text"/>
    <w:basedOn w:val="Normal"/>
    <w:link w:val="CommentaireCar"/>
    <w:rsid w:val="00E530E0"/>
    <w:rPr>
      <w:sz w:val="20"/>
      <w:szCs w:val="20"/>
    </w:rPr>
  </w:style>
  <w:style w:type="character" w:customStyle="1" w:styleId="CommentaireCar">
    <w:name w:val="Commentaire Car"/>
    <w:basedOn w:val="Policepardfaut"/>
    <w:link w:val="Commentaire"/>
    <w:rsid w:val="00E530E0"/>
    <w:rPr>
      <w:rFonts w:cs="Courier New"/>
      <w:lang w:eastAsia="ar-SA"/>
    </w:rPr>
  </w:style>
  <w:style w:type="paragraph" w:styleId="Objetducommentaire">
    <w:name w:val="annotation subject"/>
    <w:basedOn w:val="Commentaire"/>
    <w:next w:val="Commentaire"/>
    <w:link w:val="ObjetducommentaireCar"/>
    <w:rsid w:val="00E530E0"/>
    <w:rPr>
      <w:b/>
      <w:bCs/>
    </w:rPr>
  </w:style>
  <w:style w:type="character" w:customStyle="1" w:styleId="ObjetducommentaireCar">
    <w:name w:val="Objet du commentaire Car"/>
    <w:basedOn w:val="CommentaireCar"/>
    <w:link w:val="Objetducommentaire"/>
    <w:rsid w:val="00E530E0"/>
    <w:rPr>
      <w:rFonts w:cs="Courier New"/>
      <w:b/>
      <w:bCs/>
      <w:lang w:eastAsia="ar-SA"/>
    </w:rPr>
  </w:style>
  <w:style w:type="paragraph" w:styleId="Textedebulles">
    <w:name w:val="Balloon Text"/>
    <w:basedOn w:val="Normal"/>
    <w:link w:val="TextedebullesCar"/>
    <w:rsid w:val="00E530E0"/>
    <w:rPr>
      <w:rFonts w:ascii="Tahoma" w:hAnsi="Tahoma" w:cs="Tahoma"/>
      <w:sz w:val="16"/>
      <w:szCs w:val="16"/>
    </w:rPr>
  </w:style>
  <w:style w:type="character" w:customStyle="1" w:styleId="TextedebullesCar">
    <w:name w:val="Texte de bulles Car"/>
    <w:basedOn w:val="Policepardfaut"/>
    <w:link w:val="Textedebulles"/>
    <w:rsid w:val="00E530E0"/>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rFonts w:cs="Courier New"/>
      <w:sz w:val="24"/>
      <w:szCs w:val="24"/>
      <w:lang w:eastAsia="ar-SA"/>
    </w:rPr>
  </w:style>
  <w:style w:type="paragraph" w:styleId="Titre1">
    <w:name w:val="heading 1"/>
    <w:basedOn w:val="Normal"/>
    <w:next w:val="Normal"/>
    <w:qFormat/>
    <w:pPr>
      <w:keepNext/>
      <w:tabs>
        <w:tab w:val="num" w:pos="0"/>
      </w:tabs>
      <w:jc w:val="center"/>
      <w:outlineLvl w:val="0"/>
    </w:pPr>
    <w:rPr>
      <w:b/>
      <w:bCs/>
      <w:sz w:val="28"/>
    </w:rPr>
  </w:style>
  <w:style w:type="paragraph" w:styleId="Titre2">
    <w:name w:val="heading 2"/>
    <w:basedOn w:val="Normal"/>
    <w:next w:val="Normal"/>
    <w:qFormat/>
    <w:pPr>
      <w:keepNext/>
      <w:tabs>
        <w:tab w:val="num" w:pos="0"/>
      </w:tabs>
      <w:outlineLvl w:val="1"/>
    </w:pPr>
    <w:rPr>
      <w:sz w:val="28"/>
    </w:rPr>
  </w:style>
  <w:style w:type="paragraph" w:styleId="Titre3">
    <w:name w:val="heading 3"/>
    <w:basedOn w:val="Normal"/>
    <w:next w:val="Normal"/>
    <w:qFormat/>
    <w:pPr>
      <w:keepNext/>
      <w:tabs>
        <w:tab w:val="num" w:pos="0"/>
      </w:tabs>
      <w:jc w:val="right"/>
      <w:outlineLvl w:val="2"/>
    </w:pPr>
    <w:rPr>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Symbol" w:hAnsi="Symbol"/>
    </w:rPr>
  </w:style>
  <w:style w:type="character" w:customStyle="1" w:styleId="Policepardfaut1">
    <w:name w:val="Police par défaut1"/>
  </w:style>
  <w:style w:type="character" w:customStyle="1" w:styleId="WW8Num1z0">
    <w:name w:val="WW8Num1z0"/>
    <w:rPr>
      <w:rFonts w:ascii="Symbol" w:hAnsi="Symbol"/>
    </w:rPr>
  </w:style>
  <w:style w:type="character" w:customStyle="1" w:styleId="WW-Policepardfaut">
    <w:name w:val="WW-Police par défaut"/>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Policepardfaut1">
    <w:name w:val="WW-Police par défaut1"/>
  </w:style>
  <w:style w:type="paragraph" w:customStyle="1" w:styleId="Titre10">
    <w:name w:val="Titre1"/>
    <w:basedOn w:val="Normal"/>
    <w:next w:val="Corpsdetexte"/>
    <w:pPr>
      <w:keepNext/>
      <w:spacing w:before="240" w:after="120"/>
    </w:pPr>
    <w:rPr>
      <w:rFonts w:ascii="Arial" w:eastAsia="Lucida Sans Unicode" w:hAnsi="Arial" w:cs="Lucida Sans Unicode"/>
      <w:sz w:val="28"/>
      <w:szCs w:val="28"/>
    </w:rPr>
  </w:style>
  <w:style w:type="paragraph" w:styleId="Corpsdetexte">
    <w:name w:val="Body Text"/>
    <w:basedOn w:val="Normal"/>
    <w:pPr>
      <w:jc w:val="both"/>
    </w:pPr>
  </w:style>
  <w:style w:type="paragraph" w:styleId="Liste">
    <w:name w:val="List"/>
    <w:basedOn w:val="Corpsdetexte"/>
    <w:rPr>
      <w:rFonts w:cs="Lucida Sans Unicode"/>
    </w:rPr>
  </w:style>
  <w:style w:type="paragraph" w:customStyle="1" w:styleId="Lgende1">
    <w:name w:val="Légende1"/>
    <w:basedOn w:val="Normal"/>
    <w:pPr>
      <w:suppressLineNumbers/>
      <w:spacing w:before="120" w:after="120"/>
    </w:pPr>
    <w:rPr>
      <w:rFonts w:cs="Lucida Sans Unicode"/>
      <w:i/>
      <w:iCs/>
      <w:sz w:val="20"/>
      <w:szCs w:val="20"/>
    </w:rPr>
  </w:style>
  <w:style w:type="paragraph" w:customStyle="1" w:styleId="Rpertoire">
    <w:name w:val="Répertoire"/>
    <w:basedOn w:val="Normal"/>
    <w:pPr>
      <w:suppressLineNumbers/>
    </w:pPr>
    <w:rPr>
      <w:rFonts w:cs="Lucida Sans Unicode"/>
    </w:rPr>
  </w:style>
  <w:style w:type="paragraph" w:styleId="Titre">
    <w:name w:val="Title"/>
    <w:basedOn w:val="Normal"/>
    <w:next w:val="Corpsdetexte"/>
    <w:qFormat/>
    <w:pPr>
      <w:keepNext/>
      <w:spacing w:before="240" w:after="120"/>
    </w:pPr>
    <w:rPr>
      <w:rFonts w:ascii="Arial" w:eastAsia="Lucida Sans Unicode" w:hAnsi="Arial" w:cs="Tahoma"/>
      <w:sz w:val="28"/>
      <w:szCs w:val="28"/>
    </w:rPr>
  </w:style>
  <w:style w:type="paragraph" w:styleId="Sous-titre">
    <w:name w:val="Subtitle"/>
    <w:basedOn w:val="Titre"/>
    <w:next w:val="Corpsdetexte"/>
    <w:qFormat/>
    <w:pPr>
      <w:jc w:val="center"/>
    </w:pPr>
    <w:rPr>
      <w:i/>
      <w:iCs/>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Contenudetableau">
    <w:name w:val="Contenu de tableau"/>
    <w:basedOn w:val="Corpsdetexte"/>
    <w:pPr>
      <w:suppressLineNumbers/>
    </w:pPr>
  </w:style>
  <w:style w:type="paragraph" w:customStyle="1" w:styleId="Titredetableau">
    <w:name w:val="Titre de tableau"/>
    <w:basedOn w:val="Contenudetableau"/>
    <w:pPr>
      <w:jc w:val="center"/>
    </w:pPr>
    <w:rPr>
      <w:b/>
      <w:bCs/>
      <w:i/>
      <w:iCs/>
    </w:rPr>
  </w:style>
  <w:style w:type="character" w:styleId="Marquedecommentaire">
    <w:name w:val="annotation reference"/>
    <w:basedOn w:val="Policepardfaut"/>
    <w:rsid w:val="00E530E0"/>
    <w:rPr>
      <w:sz w:val="16"/>
      <w:szCs w:val="16"/>
    </w:rPr>
  </w:style>
  <w:style w:type="paragraph" w:styleId="Commentaire">
    <w:name w:val="annotation text"/>
    <w:basedOn w:val="Normal"/>
    <w:link w:val="CommentaireCar"/>
    <w:rsid w:val="00E530E0"/>
    <w:rPr>
      <w:sz w:val="20"/>
      <w:szCs w:val="20"/>
    </w:rPr>
  </w:style>
  <w:style w:type="character" w:customStyle="1" w:styleId="CommentaireCar">
    <w:name w:val="Commentaire Car"/>
    <w:basedOn w:val="Policepardfaut"/>
    <w:link w:val="Commentaire"/>
    <w:rsid w:val="00E530E0"/>
    <w:rPr>
      <w:rFonts w:cs="Courier New"/>
      <w:lang w:eastAsia="ar-SA"/>
    </w:rPr>
  </w:style>
  <w:style w:type="paragraph" w:styleId="Objetducommentaire">
    <w:name w:val="annotation subject"/>
    <w:basedOn w:val="Commentaire"/>
    <w:next w:val="Commentaire"/>
    <w:link w:val="ObjetducommentaireCar"/>
    <w:rsid w:val="00E530E0"/>
    <w:rPr>
      <w:b/>
      <w:bCs/>
    </w:rPr>
  </w:style>
  <w:style w:type="character" w:customStyle="1" w:styleId="ObjetducommentaireCar">
    <w:name w:val="Objet du commentaire Car"/>
    <w:basedOn w:val="CommentaireCar"/>
    <w:link w:val="Objetducommentaire"/>
    <w:rsid w:val="00E530E0"/>
    <w:rPr>
      <w:rFonts w:cs="Courier New"/>
      <w:b/>
      <w:bCs/>
      <w:lang w:eastAsia="ar-SA"/>
    </w:rPr>
  </w:style>
  <w:style w:type="paragraph" w:styleId="Textedebulles">
    <w:name w:val="Balloon Text"/>
    <w:basedOn w:val="Normal"/>
    <w:link w:val="TextedebullesCar"/>
    <w:rsid w:val="00E530E0"/>
    <w:rPr>
      <w:rFonts w:ascii="Tahoma" w:hAnsi="Tahoma" w:cs="Tahoma"/>
      <w:sz w:val="16"/>
      <w:szCs w:val="16"/>
    </w:rPr>
  </w:style>
  <w:style w:type="character" w:customStyle="1" w:styleId="TextedebullesCar">
    <w:name w:val="Texte de bulles Car"/>
    <w:basedOn w:val="Policepardfaut"/>
    <w:link w:val="Textedebulles"/>
    <w:rsid w:val="00E530E0"/>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676</Words>
  <Characters>3718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Altran</Company>
  <LinksUpToDate>false</LinksUpToDate>
  <CharactersWithSpaces>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MATUSZEWSKI</dc:creator>
  <cp:lastModifiedBy>MATUSZEWSKI Jérôme</cp:lastModifiedBy>
  <cp:revision>6</cp:revision>
  <cp:lastPrinted>2007-08-18T08:38:00Z</cp:lastPrinted>
  <dcterms:created xsi:type="dcterms:W3CDTF">2016-06-27T10:10:00Z</dcterms:created>
  <dcterms:modified xsi:type="dcterms:W3CDTF">2018-05-25T04:35:00Z</dcterms:modified>
</cp:coreProperties>
</file>